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Modelo de Plano de Adequação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60" w:line="240" w:lineRule="auto"/>
        <w:ind w:left="1840" w:right="186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Histórico de Revisões </w:t>
      </w:r>
    </w:p>
    <w:p w:rsidR="00000000" w:rsidDel="00000000" w:rsidP="00000000" w:rsidRDefault="00000000" w:rsidRPr="00000000" w14:paraId="0000000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3915.0" w:type="dxa"/>
        <w:jc w:val="left"/>
        <w:tblInd w:w="241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130"/>
        <w:gridCol w:w="1785"/>
        <w:tblGridChange w:id="0">
          <w:tblGrid>
            <w:gridCol w:w="2130"/>
            <w:gridCol w:w="178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160" w:line="240" w:lineRule="auto"/>
              <w:ind w:left="200" w:right="10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160" w:line="240" w:lineRule="auto"/>
              <w:ind w:left="16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Versão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80" w:line="240" w:lineRule="auto"/>
              <w:ind w:left="200" w:right="10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Dez/2022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80" w:line="240" w:lineRule="auto"/>
              <w:ind w:left="16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1.0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80" w:line="240" w:lineRule="auto"/>
              <w:ind w:left="200" w:right="10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Mar/2025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80" w:line="240" w:lineRule="auto"/>
              <w:ind w:left="16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2.0 </w:t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 Geral: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Identificar o objetivo geral do Plano de Adequação. Um objetivo sugerido é o seguinte: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Nortear a implementação do Programa de Governança em Privacidade e Proteção de Dados Pessoais, no âmbito do órgão/entidade, ou seja, é o instrumento orientador das diretrizes para uma boa governança e para a adequação do órgão/entidade à LGPD. 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Objetivos Específicos: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Identificar os objetivos específicos do Plano de Adequação. Alguns objetivos sugeridos são os seguintes: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medidas necessárias para a adequação do órgão/entidade à Lei Geral de Proteção de Dados Pessoais (LGPD) e ao Programa de Governança em Privacidade e Proteção de Dados Pessoais conforme dispõe o DECRETO RIO Nº 54984, de 21 de agosto de 2024.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Desenvolver plano de capacitação sobre privacidade e proteção de dados pessoais, para os agentes públicos do órgão/entidade;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Adequar os processos e serviços seguindo boas práticas de minimização de dados pessoais, privacidade por padrão e privacidade desde a concepção;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as atividades prioritárias a serem desenvolvidas para o atendimento das disposições da LGPD;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Fomentar a construção de uma cultura de Privacidade e Proteção de Dados Pessoais no órgão/entidade, conforme dispõe o DECRETO RIO Nº 54984, de 21 de agosto de 2024;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Outros objetivos específicos devem ser incluídos pelo órgão/entidade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Análise Institucional: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Trazer breves apontamentos sobre os esforços empreendidos pelo órgão/entidade acerca da segurança da informação e da proteção de dados pessoais. É interessante identificar as regras gerais da Prefeitura sobre estes temas, além de resgatar planos, projetos, programas e planejamentos elaborados pelo próprio órgão/entidade e de que modo são colocados em prática. Um breve texto sugerido seria o seguinte: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 realizar o alinhamento entre as prerrogativas da LGPD e o cenário do órgão/entidade, percebe-se que se trata de um alinhamento estratégico, tendo em vista que envolve toda a instituição. </w:t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Além disso, é preciso considerar o uso e a necessidade das tecnologias de análise de dados. Por isso, a orientação deve ocorrer de acordo com a Estratégia de Governo Digital (EGD) da Prefeitura do Rio de Janeiro, que obedece o propósito das melhores práticas para informar aos usuários acerca da utilização dos seus dados.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E, por fim, é estabelecido o relacionamento com o Comitê de Privacidade do órgão/entidade, já que este possui como finalidades, o auxílio na elaboração dos instrumentos de governança em privacidade e o fornecimento de informações acerca dos tratamentos de dados pessoais realizados no âmbito do órgão/entidade.</w:t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Acrescentar outras informações relevantes decorrentes da análise institucional realizada acerca dos temas de segurança da informação e proteção de dados pessoais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0" w:line="276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Plano de Ação: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elencar as informações já levantadas pelo órgão/entidade em instrumentos e processos de trabalho acerca da proteção de dados pessoais e segurança da informação, tais como: inventário de dados pessoais, plano de análise de riscos, cronograma de identificação e de mapeamento dos instrumentos jurídicos, plano de resposta a incidentes, entre outros. Descrever os achados já realizados e apontar como as adequações necessárias à LGPD e às boas práticas poderão ser realizadas pelo órgão/entidade. Recomenda-se que minimamente sejam citados os seguintes aspectos: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Descrever de que modo serão implementadas as ações de mitigação dos riscos identificados no Plano de Análise de Riscos;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Adequar os processos de trabalho, serviços e políticas públicas seguindo boas práticas de minimização de dados pessoais, privacidade por padrão e privacidade desde a concepção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privacy by design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);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Desenvolver diretrizes para o plano de capacitação sobre privacidade e proteção de dados pessoais para os agentes públicos dos órgãos/entidades municipais; Indicar de que modo será dada publicidade das informações relativas ao tratamento de dados em veículos de fácil acesso, preferencialmente nos sítios eletrônicos dos órgãos e das entidades; 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Desdobrar os itens acima elencados em atividades e identificar os responsáveis por cada uma delas.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Cronograma de implementação: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detalhar o cronograma para implementar as medidas apontadas no item 4. Alguns modelos de cronograma podem ser conferidos a seguir: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 DE CRONOGRAMA 1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-708.661417322834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256020" cy="4375316"/>
            <wp:effectExtent b="0" l="0" r="0" t="0"/>
            <wp:docPr id="128466958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4375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Fonte: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Plano de Ação para adequação da Advocacia-Geral da União (AGU) à Lei Geral de Proteção de Dados Pessoais (LGPD)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 DE CRONOGRAMA 2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5863411" cy="1465853"/>
            <wp:effectExtent b="0" l="0" r="0" t="0"/>
            <wp:docPr id="128466959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404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3411" cy="14658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419255" cy="4260399"/>
            <wp:effectExtent b="0" l="0" r="0" t="0"/>
            <wp:docPr id="128466958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9255" cy="42603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5474970" cy="2085975"/>
            <wp:effectExtent b="0" l="0" r="0" t="0"/>
            <wp:docPr id="128466959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3351" l="4929" r="5338" t="6807"/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208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Fonte: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Plano de adequação da Universidade Federal do Ceará à LGPD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Publicidade: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Descrever de que modo será dada publicidade aos esforços de adequação do órgão/entidade, de forma a cumprir as obrigações constantes do art. 23, § 1º, e do art. 27, parágrafo único da LGPD. Um breve texto sugerido seria o seguinte: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Plano de Adequação estará acessível a todos os agentes públicos do órgão/entidade, devendo ser feitos esforços no sentido de capacitar e sensibilizar para as adequações necessárias à LGPD e às melhores práticas de segurança da informação e proteção de dados pessoais. </w:t>
      </w:r>
    </w:p>
    <w:p w:rsidR="00000000" w:rsidDel="00000000" w:rsidP="00000000" w:rsidRDefault="00000000" w:rsidRPr="00000000" w14:paraId="00000045">
      <w:pPr>
        <w:ind w:left="-56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973.7007874015751" w:top="226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-1217149</wp:posOffset>
          </wp:positionH>
          <wp:positionV relativeFrom="paragraph">
            <wp:posOffset>-551909</wp:posOffset>
          </wp:positionV>
          <wp:extent cx="7470476" cy="10567133"/>
          <wp:effectExtent b="0" l="0" r="0" t="0"/>
          <wp:wrapNone/>
          <wp:docPr id="128466958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70476" cy="105671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9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C2F4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C2F4B"/>
  </w:style>
  <w:style w:type="paragraph" w:styleId="Rodap">
    <w:name w:val="footer"/>
    <w:basedOn w:val="Normal"/>
    <w:link w:val="RodapChar"/>
    <w:uiPriority w:val="99"/>
    <w:unhideWhenUsed w:val="1"/>
    <w:rsid w:val="001C2F4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C2F4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yperlink" Target="https://lgpd.ufc.br/wp-content/uploads/2021/06/plano-de-adequacao-da-ufc-a-lgpd-v1.0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image" Target="media/image5.png"/><Relationship Id="rId8" Type="http://schemas.openxmlformats.org/officeDocument/2006/relationships/hyperlink" Target="https://www.gov.br/agu/pt-br/composicao/ouvidoria-1/imagens/lgdp_2021_07_30_a_web-2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MZvfv0tueM15Ri80wvx6dcI7CQ==">CgMxLjA4AHIhMXFWWmY1MVlJcVQ5b2h3VWlhblFBX2tRcE5aOGYxa2RK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2025-01-10T20:21:00Z</dcterms:created>
  <dc:creator>Gustavo Gustavo</dc:creator>
</cp:coreProperties>
</file>